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6F" w:rsidRPr="00E82EAC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szCs w:val="24"/>
          <w:lang w:val="en" w:eastAsia="bg-BG"/>
        </w:rPr>
      </w:pP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Приложение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№ 5 </w:t>
      </w:r>
      <w:proofErr w:type="spellStart"/>
      <w:r w:rsidRPr="00E82EAC">
        <w:rPr>
          <w:rFonts w:ascii="Arial" w:eastAsia="Times New Roman" w:hAnsi="Arial" w:cs="Arial"/>
          <w:szCs w:val="24"/>
          <w:lang w:val="en" w:eastAsia="bg-BG"/>
        </w:rPr>
        <w:t>към</w:t>
      </w:r>
      <w:proofErr w:type="spellEnd"/>
      <w:r w:rsidRPr="00E82EAC">
        <w:rPr>
          <w:rFonts w:ascii="Arial" w:eastAsia="Times New Roman" w:hAnsi="Arial" w:cs="Arial"/>
          <w:szCs w:val="24"/>
          <w:lang w:val="en" w:eastAsia="bg-BG"/>
        </w:rPr>
        <w:t xml:space="preserve"> </w:t>
      </w:r>
      <w:hyperlink w:history="1">
        <w:proofErr w:type="spellStart"/>
        <w:r w:rsidRPr="00E82EAC">
          <w:rPr>
            <w:rFonts w:ascii="Arial" w:eastAsia="Times New Roman" w:hAnsi="Arial" w:cs="Arial"/>
            <w:bCs/>
            <w:szCs w:val="24"/>
            <w:u w:val="single"/>
            <w:lang w:val="en" w:eastAsia="bg-BG"/>
          </w:rPr>
          <w:t>чл</w:t>
        </w:r>
        <w:proofErr w:type="spellEnd"/>
        <w:r w:rsidRPr="00E82EAC">
          <w:rPr>
            <w:rFonts w:ascii="Arial" w:eastAsia="Times New Roman" w:hAnsi="Arial" w:cs="Arial"/>
            <w:bCs/>
            <w:szCs w:val="24"/>
            <w:u w:val="single"/>
            <w:lang w:val="en" w:eastAsia="bg-BG"/>
          </w:rPr>
          <w:t xml:space="preserve">. 1, </w:t>
        </w:r>
        <w:proofErr w:type="spellStart"/>
        <w:r w:rsidRPr="00E82EAC">
          <w:rPr>
            <w:rFonts w:ascii="Arial" w:eastAsia="Times New Roman" w:hAnsi="Arial" w:cs="Arial"/>
            <w:bCs/>
            <w:szCs w:val="24"/>
            <w:u w:val="single"/>
            <w:lang w:val="en" w:eastAsia="bg-BG"/>
          </w:rPr>
          <w:t>ал</w:t>
        </w:r>
        <w:proofErr w:type="spellEnd"/>
        <w:r w:rsidRPr="00E82EAC">
          <w:rPr>
            <w:rFonts w:ascii="Arial" w:eastAsia="Times New Roman" w:hAnsi="Arial" w:cs="Arial"/>
            <w:bCs/>
            <w:szCs w:val="24"/>
            <w:u w:val="single"/>
            <w:lang w:val="en" w:eastAsia="bg-BG"/>
          </w:rPr>
          <w:t>. 1</w:t>
        </w:r>
      </w:hyperlink>
    </w:p>
    <w:p w:rsidR="00E90B6F" w:rsidRPr="00E90B6F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Cs w:val="24"/>
          <w:lang w:val="en" w:eastAsia="bg-BG"/>
        </w:rPr>
      </w:pPr>
    </w:p>
    <w:p w:rsidR="00E90B6F" w:rsidRPr="00E90B6F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Cs w:val="24"/>
          <w:lang w:val="en" w:eastAsia="bg-BG"/>
        </w:rPr>
      </w:pPr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(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Ново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- ДВ,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бр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. 88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от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2004 г., в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сила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от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15.10.2004 г.,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изм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. - ДВ,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бр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. 1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от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2006 г., в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сила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от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01.01.2006 г.,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изм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. - ДВ,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бр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. 25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от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2006 г., в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сила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от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24.03.2006 г.,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изм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. - ДВ,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бр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. 1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от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2011 г., в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сила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от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04.01.2011 г.,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изм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. - ДВ,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бр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. 23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от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2017 г., в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сила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от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01.04.2017 г.,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изм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. - ДВ,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бр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. 12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от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2019 г., в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сила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>от</w:t>
      </w:r>
      <w:proofErr w:type="spellEnd"/>
      <w:r w:rsidRPr="00E90B6F">
        <w:rPr>
          <w:rFonts w:ascii="Arial" w:eastAsia="Times New Roman" w:hAnsi="Arial" w:cs="Arial"/>
          <w:color w:val="333333"/>
          <w:szCs w:val="24"/>
          <w:lang w:val="en" w:eastAsia="bg-BG"/>
        </w:rPr>
        <w:t xml:space="preserve"> 01.03.2019 г.)</w:t>
      </w:r>
    </w:p>
    <w:p w:rsidR="00E90B6F" w:rsidRPr="00E90B6F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Cs w:val="24"/>
          <w:lang w:val="en" w:eastAsia="bg-BG"/>
        </w:rPr>
      </w:pPr>
      <w:bookmarkStart w:id="0" w:name="_GoBack"/>
      <w:bookmarkEnd w:id="0"/>
    </w:p>
    <w:p w:rsidR="00E90B6F" w:rsidRPr="00E90B6F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Cs w:val="24"/>
          <w:lang w:val="en" w:eastAsia="bg-BG"/>
        </w:rPr>
      </w:pPr>
    </w:p>
    <w:p w:rsidR="00E90B6F" w:rsidRPr="00E90B6F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Cs w:val="24"/>
          <w:lang w:val="en" w:eastAsia="bg-BG"/>
        </w:rPr>
      </w:pPr>
      <w:r>
        <w:rPr>
          <w:noProof/>
          <w:lang w:val="en-US"/>
        </w:rPr>
        <w:drawing>
          <wp:inline distT="0" distB="0" distL="0" distR="0">
            <wp:extent cx="6659880" cy="4637683"/>
            <wp:effectExtent l="0" t="0" r="7620" b="0"/>
            <wp:docPr id="4" name="Picture 4" descr="http://10.20.162.80/Content/Images/Document/260_2126752518_dv2019_br012_str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0.20.162.80/Content/Images/Document/260_2126752518_dv2019_br012_str06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463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6F" w:rsidRPr="00E90B6F" w:rsidRDefault="00E90B6F" w:rsidP="00E90B6F">
      <w:pPr>
        <w:spacing w:after="240" w:line="240" w:lineRule="auto"/>
        <w:textAlignment w:val="top"/>
        <w:rPr>
          <w:rFonts w:ascii="Arial" w:eastAsia="Times New Roman" w:hAnsi="Arial" w:cs="Arial"/>
          <w:color w:val="333333"/>
          <w:szCs w:val="24"/>
          <w:lang w:val="en" w:eastAsia="bg-BG"/>
        </w:rPr>
      </w:pPr>
    </w:p>
    <w:p w:rsidR="00E90B6F" w:rsidRPr="00E90B6F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Cs w:val="24"/>
          <w:lang w:val="en" w:eastAsia="bg-BG"/>
        </w:rPr>
      </w:pP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Указание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за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попълване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на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уведомление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за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промяна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на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работодателя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по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чл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. 123,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ал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. 1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или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по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чл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. 123а,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ал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. 1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или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4 КТ,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или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за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промяна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на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ЕИК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по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регистър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БУЛСТАТ/ЕИК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по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ЗТРРЮЛНЦ,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служебен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номер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,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издаден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</w:t>
      </w:r>
      <w:proofErr w:type="spellStart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>от</w:t>
      </w:r>
      <w:proofErr w:type="spellEnd"/>
      <w:r w:rsidRPr="00E90B6F">
        <w:rPr>
          <w:rFonts w:ascii="Arial" w:eastAsia="Times New Roman" w:hAnsi="Arial" w:cs="Arial"/>
          <w:b/>
          <w:bCs/>
          <w:color w:val="333333"/>
          <w:szCs w:val="24"/>
          <w:lang w:val="en" w:eastAsia="bg-BG"/>
        </w:rPr>
        <w:t xml:space="preserve"> НАП</w:t>
      </w:r>
    </w:p>
    <w:p w:rsidR="00E90B6F" w:rsidRPr="00E90B6F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Cs w:val="24"/>
          <w:lang w:val="en" w:eastAsia="bg-BG"/>
        </w:rPr>
      </w:pP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в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случаите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в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които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променят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без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прекратяване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трудовото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правоотношение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осигуряването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им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започва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провежда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чрез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регистър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БУЛСТАТ/ЕИК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hyperlink r:id="rId5" w:tgtFrame="_blank" w:history="1">
        <w:r w:rsidRPr="0003621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" w:eastAsia="bg-BG"/>
          </w:rPr>
          <w:t>ЗТРРЮЛНЦ</w:t>
        </w:r>
      </w:hyperlink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служебен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издаден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НАП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новия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Когато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промяната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води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промяна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в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идентификационния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чрез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който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провежда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осигуряването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промяна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регистър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БУЛСТАТ/ЕИК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hyperlink r:id="rId6" w:tgtFrame="_blank" w:history="1">
        <w:r w:rsidRPr="0003621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" w:eastAsia="bg-BG"/>
          </w:rPr>
          <w:t>ЗТРРЮЛНЦ</w:t>
        </w:r>
      </w:hyperlink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служебен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издаден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НАП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осигурителя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без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променя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1.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корекция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: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0 -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редовни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данни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1 -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Когато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за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коригиране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погрешно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подадено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. В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този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случай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освен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коригираните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всички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останали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данни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подаденото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това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Този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използва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за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корекция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в т. 3, 4, 5, 6, 6.1, 7, 8 и 9.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Когато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необходима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корекция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в т. 3, 4, 5, 6, 6.1, 7, 8 и 9,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първо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с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заличаване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след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това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ново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с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редовни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данни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2 -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Когато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заличава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подадено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това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. В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този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случай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само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т. 3, 4, 5, 6, 6.1, 7, 8 и 9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2.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Основание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за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промяната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следните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кодове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: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1 -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сливане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(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begin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instrText xml:space="preserve"> HYPERLINK "http://10.20.162.80/Document/LinkToDocumentReference?fromDocumentId=2135462365&amp;dbId=0&amp;refId=27234817" \t "_blank" </w:instrTex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separate"/>
      </w:r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чл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 xml:space="preserve">. 123, </w:t>
      </w:r>
      <w:proofErr w:type="spellStart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ал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. 1, т. 1 КТ</w: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end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).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приел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толкова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колкото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броят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предприятията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които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сливат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lastRenderedPageBreak/>
        <w:t xml:space="preserve">2 -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вливане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едно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в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друго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(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begin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instrText xml:space="preserve"> HYPERLINK "http://10.20.162.80/Document/LinkToDocumentReference?fromDocumentId=2135462365&amp;dbId=0&amp;refId=27234818" \t "_blank" </w:instrTex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separate"/>
      </w:r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чл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 xml:space="preserve">. 123, </w:t>
      </w:r>
      <w:proofErr w:type="spellStart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ал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. 1, т. 2 КТ</w: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end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).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приел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толкова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колкото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броят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предприятията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които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вливат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в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друго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3 -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разпределяне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дейността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едно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между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две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повече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(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begin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instrText xml:space="preserve"> HYPERLINK "http://10.20.162.80/Document/LinkToDocumentReference?fromDocumentId=2135462365&amp;dbId=0&amp;refId=27234819" \t "_blank" </w:instrTex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separate"/>
      </w:r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чл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 xml:space="preserve">. 123, </w:t>
      </w:r>
      <w:proofErr w:type="spellStart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ал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. 1, т. 3 КТ</w: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end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).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всички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които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приемат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толкова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колкото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брой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предприятията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които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прехвърлят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4 -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преминаване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обособена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част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едно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към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друго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(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begin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instrText xml:space="preserve"> HYPERLINK "http://10.20.162.80/Document/LinkToDocumentReference?fromDocumentId=2135462365&amp;dbId=0&amp;refId=27234820" \t "_blank" </w:instrTex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separate"/>
      </w:r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чл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 xml:space="preserve">. 123, </w:t>
      </w:r>
      <w:proofErr w:type="spellStart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ал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. 1, т. 4 КТ</w: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end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).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приел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Когато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приемат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обособени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части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повече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едно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толкова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колкото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брой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обособените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части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към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които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прехвърлят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5 -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смяна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собственика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обособена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част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него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(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begin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instrText xml:space="preserve"> HYPERLINK "http://10.20.162.80/Document/LinkToDocumentReference?fromDocumentId=2135462365&amp;dbId=0&amp;refId=27234821" \t "_blank" </w:instrTex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separate"/>
      </w:r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чл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 xml:space="preserve">. 123, </w:t>
      </w:r>
      <w:proofErr w:type="spellStart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ал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. 1, т. 6 КТ</w: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end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).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приел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когато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смяна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собственика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извършва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промяна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в 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регистър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БУЛСТАТ/ЕИК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hyperlink r:id="rId7" w:tgtFrame="_blank" w:history="1">
        <w:r w:rsidRPr="0003621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" w:eastAsia="bg-BG"/>
          </w:rPr>
          <w:t>ЗТРРЮЛНЦ</w:t>
        </w:r>
      </w:hyperlink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служебен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издаден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НАП.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смяна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собственика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обособена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част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новия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собственик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за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приетите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него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6 -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сключване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прекратяване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договор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за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отдаване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обособена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част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него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наем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аренда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както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възлагане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концесия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(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begin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instrText xml:space="preserve"> HYPERLINK "http://10.20.162.80/Document/LinkToDocumentReference?fromDocumentId=2135462365&amp;dbId=0&amp;refId=27234823" \t "_blank" </w:instrTex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separate"/>
      </w:r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чл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 xml:space="preserve">. 123а, </w:t>
      </w:r>
      <w:proofErr w:type="spellStart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ал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 xml:space="preserve">. 1 </w:t>
      </w:r>
      <w:proofErr w:type="spellStart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 xml:space="preserve"> 4 КТ</w: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end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).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приел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само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в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случай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осигуряването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започва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провежда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чрез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различен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стария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регистър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БУЛСТАТ/ЕИК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hyperlink r:id="rId8" w:tgtFrame="_blank" w:history="1">
        <w:r w:rsidRPr="0003621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" w:eastAsia="bg-BG"/>
          </w:rPr>
          <w:t>ЗТРРЮЛНЦ</w:t>
        </w:r>
      </w:hyperlink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служебен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издаден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НАП.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7 -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промяна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правноорганизационната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форма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(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begin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instrText xml:space="preserve"> HYPERLINK "http://10.20.162.80/Document/LinkToDocumentReference?fromDocumentId=2135462365&amp;dbId=0&amp;refId=27234825" \t "_blank" </w:instrTex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separate"/>
      </w:r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чл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 xml:space="preserve">. 123, </w:t>
      </w:r>
      <w:proofErr w:type="spellStart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ал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. 1, т. 5 КТ</w: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end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).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новото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юридическо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лице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само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ако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осигуряването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в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него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провежда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чрез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различен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стария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регистър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БУЛСТАТ/ЕИК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hyperlink r:id="rId9" w:tgtFrame="_blank" w:history="1">
        <w:r w:rsidRPr="0003621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" w:eastAsia="bg-BG"/>
          </w:rPr>
          <w:t>ЗТРРЮЛНЦ</w:t>
        </w:r>
      </w:hyperlink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служебен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издаден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НАП.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8 -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промяна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регистър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БУЛСТАТ/ЕИК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hyperlink r:id="rId10" w:tgtFrame="_blank" w:history="1">
        <w:r w:rsidRPr="0003621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" w:eastAsia="bg-BG"/>
          </w:rPr>
          <w:t>ЗТРРЮЛНЦ</w:t>
        </w:r>
      </w:hyperlink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служебен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издаден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НАП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осигурителя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без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променя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9 -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преотстъпване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прехвърляне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дейност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едно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друго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включително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прехвърляне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материални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активи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(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begin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instrText xml:space="preserve"> HYPERLINK "http://10.20.162.80/Document/LinkToDocumentReference?fromDocumentId=2135462365&amp;dbId=0&amp;refId=27234828" \t "_blank" </w:instrTex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separate"/>
      </w:r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чл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 xml:space="preserve">. 123, </w:t>
      </w:r>
      <w:proofErr w:type="spellStart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ал</w:t>
      </w:r>
      <w:proofErr w:type="spellEnd"/>
      <w:r w:rsidRPr="00036214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val="en" w:eastAsia="bg-BG"/>
        </w:rPr>
        <w:t>. 1, т. 7 КТ</w: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fldChar w:fldCharType="end"/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).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3.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предишен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регистър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БУЛСТАТ/ЕИК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hyperlink r:id="rId11" w:tgtFrame="_blank" w:history="1">
        <w:r w:rsidRPr="0003621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" w:eastAsia="bg-BG"/>
          </w:rPr>
          <w:t>ЗТРРЮЛНЦ</w:t>
        </w:r>
      </w:hyperlink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служебен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издаден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НАП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осигурителя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чрез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който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провеждало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осигуряването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промяната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4.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новия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регистър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БУЛСТАТ/ЕИК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hyperlink r:id="rId12" w:tgtFrame="_blank" w:history="1">
        <w:r w:rsidRPr="0003621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" w:eastAsia="bg-BG"/>
          </w:rPr>
          <w:t>ЗТРРЮЛНЦ</w:t>
        </w:r>
      </w:hyperlink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служебен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издаден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НАП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осигурителя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чрез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който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ще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провежда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осигуряването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след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промяната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5.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Дата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промяна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датата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във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формат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(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ддммгггг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),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която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извършена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промяната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съгласно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съдебно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решение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друг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акт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Данни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за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работниците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променили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работодателя</w:t>
      </w:r>
      <w:proofErr w:type="spellEnd"/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6. ЕГН (ЛН, ЛНЧ),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служебен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издаден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НАП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единният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граждански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наетото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лице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За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чуждестранните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граждани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личният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личният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чужденец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служебен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издаден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НАП.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6.1.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: 0 -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ако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лицето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 с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единен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граждански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2 -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ако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лицето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 с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личен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чужденец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личен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служебен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номер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издаден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НАП.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7.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Име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собственото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име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работника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8.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Презиме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презимето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работника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9.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Фамилия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фамилията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работника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служителя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10.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ЕКАТТЕ -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населеното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място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където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работното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място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лицето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Когато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лицето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изпълнява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трудовите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задължения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в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повече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едно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населено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място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както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и в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други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случаи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когато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възможно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определи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ЕКАТТЕ,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код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"00000".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В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долното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поле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попълва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датата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подаването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му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в ТД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НАП.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Уведомлението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подписва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ръководителя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предприятието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упълномощено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него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лице</w:t>
      </w:r>
      <w:proofErr w:type="spellEnd"/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>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Националната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агенция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за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приходите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обработва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защитава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личните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Ви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данни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съобразно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изискванията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hyperlink r:id="rId13" w:tgtFrame="_blank" w:history="1">
        <w:proofErr w:type="spellStart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>Закона</w:t>
        </w:r>
        <w:proofErr w:type="spellEnd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 xml:space="preserve"> </w:t>
        </w:r>
        <w:proofErr w:type="spellStart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>за</w:t>
        </w:r>
        <w:proofErr w:type="spellEnd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 xml:space="preserve"> </w:t>
        </w:r>
        <w:proofErr w:type="spellStart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>защита</w:t>
        </w:r>
        <w:proofErr w:type="spellEnd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 xml:space="preserve"> </w:t>
        </w:r>
        <w:proofErr w:type="spellStart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>на</w:t>
        </w:r>
        <w:proofErr w:type="spellEnd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 xml:space="preserve"> </w:t>
        </w:r>
        <w:proofErr w:type="spellStart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>личните</w:t>
        </w:r>
        <w:proofErr w:type="spellEnd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 xml:space="preserve"> </w:t>
        </w:r>
        <w:proofErr w:type="spellStart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>данни</w:t>
        </w:r>
        <w:proofErr w:type="spellEnd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 xml:space="preserve"> (ЗЗЛД)</w:t>
        </w:r>
      </w:hyperlink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и </w:t>
      </w:r>
      <w:hyperlink r:id="rId14" w:tgtFrame="_blank" w:history="1">
        <w:proofErr w:type="spellStart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>Регламент</w:t>
        </w:r>
        <w:proofErr w:type="spellEnd"/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 xml:space="preserve"> (ЕС) 2016/679</w:t>
        </w:r>
      </w:hyperlink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Европейския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парламент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и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Съвета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от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27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април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2016 г.</w:t>
      </w:r>
    </w:p>
    <w:p w:rsidR="00E90B6F" w:rsidRPr="00036214" w:rsidRDefault="00E90B6F" w:rsidP="00E90B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</w:pP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Повече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подробности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за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ангажиментите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Националната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агенция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за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приходите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в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качеството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ѝ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администратор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лични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данни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можете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да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намерите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в "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Политика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по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защита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личните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данни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в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Националната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агенция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за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приходите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",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публикувана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интернет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адрес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:</w: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hyperlink r:id="rId15" w:tgtFrame="_blank" w:history="1"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>www.nap.bg</w:t>
        </w:r>
      </w:hyperlink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,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или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да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се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свържете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с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нас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имейл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адреса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Информационния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център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НАП:</w:t>
      </w:r>
      <w:r w:rsidRPr="00036214">
        <w:rPr>
          <w:rFonts w:ascii="Arial" w:eastAsia="Times New Roman" w:hAnsi="Arial" w:cs="Arial"/>
          <w:color w:val="333333"/>
          <w:sz w:val="20"/>
          <w:szCs w:val="20"/>
          <w:lang w:val="en" w:eastAsia="bg-BG"/>
        </w:rPr>
        <w:t xml:space="preserve"> </w:t>
      </w:r>
      <w:hyperlink r:id="rId16" w:tgtFrame="_blank" w:history="1">
        <w:r w:rsidRPr="00036214">
          <w:rPr>
            <w:rFonts w:ascii="Arial" w:eastAsia="Times New Roman" w:hAnsi="Arial" w:cs="Arial"/>
            <w:b/>
            <w:bCs/>
            <w:i/>
            <w:iCs/>
            <w:color w:val="0000FF"/>
            <w:sz w:val="20"/>
            <w:szCs w:val="20"/>
            <w:u w:val="single"/>
            <w:lang w:val="en" w:eastAsia="bg-BG"/>
          </w:rPr>
          <w:t>infocenter@nra.bg</w:t>
        </w:r>
      </w:hyperlink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, и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на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</w:t>
      </w:r>
      <w:proofErr w:type="spellStart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>телефон</w:t>
      </w:r>
      <w:proofErr w:type="spellEnd"/>
      <w:r w:rsidRPr="00036214">
        <w:rPr>
          <w:rFonts w:ascii="Arial" w:eastAsia="Times New Roman" w:hAnsi="Arial" w:cs="Arial"/>
          <w:i/>
          <w:iCs/>
          <w:color w:val="333333"/>
          <w:sz w:val="20"/>
          <w:szCs w:val="20"/>
          <w:lang w:val="en" w:eastAsia="bg-BG"/>
        </w:rPr>
        <w:t xml:space="preserve"> 0700 18 700.</w:t>
      </w:r>
    </w:p>
    <w:p w:rsidR="00696635" w:rsidRPr="00036214" w:rsidRDefault="00696635">
      <w:pPr>
        <w:rPr>
          <w:rFonts w:ascii="Arial" w:hAnsi="Arial" w:cs="Arial"/>
          <w:sz w:val="20"/>
          <w:szCs w:val="20"/>
        </w:rPr>
      </w:pPr>
    </w:p>
    <w:sectPr w:rsidR="00696635" w:rsidRPr="00036214" w:rsidSect="00E90B6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31"/>
    <w:rsid w:val="00036214"/>
    <w:rsid w:val="002D28A2"/>
    <w:rsid w:val="00444B63"/>
    <w:rsid w:val="006469CF"/>
    <w:rsid w:val="00696635"/>
    <w:rsid w:val="00860B51"/>
    <w:rsid w:val="00896E9F"/>
    <w:rsid w:val="00983C1C"/>
    <w:rsid w:val="009B5290"/>
    <w:rsid w:val="00A57DA0"/>
    <w:rsid w:val="00A779A3"/>
    <w:rsid w:val="00C65D03"/>
    <w:rsid w:val="00E82EAC"/>
    <w:rsid w:val="00E90B6F"/>
    <w:rsid w:val="00F820FC"/>
    <w:rsid w:val="00F8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7EE00-B190-411C-88D5-4916EDA6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0B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0B6F"/>
    <w:rPr>
      <w:b/>
      <w:bCs/>
    </w:rPr>
  </w:style>
  <w:style w:type="character" w:styleId="Emphasis">
    <w:name w:val="Emphasis"/>
    <w:basedOn w:val="DefaultParagraphFont"/>
    <w:uiPriority w:val="20"/>
    <w:qFormat/>
    <w:rsid w:val="00E90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66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93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0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76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30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632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97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63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46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758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85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52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83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89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28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20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52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3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14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61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55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92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619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53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30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10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04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2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11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37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96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3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0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03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38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29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6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2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70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60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31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41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88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55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903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4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47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24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7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34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2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5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69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7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46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84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24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91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58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45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90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52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36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21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56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49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0.162.80/Document/LinkToDocumentReference?fromDocumentId=2135462365&amp;dbId=0&amp;refId=27234824" TargetMode="External"/><Relationship Id="rId13" Type="http://schemas.openxmlformats.org/officeDocument/2006/relationships/hyperlink" Target="http://10.20.162.80/Document/LinkToDocumentReference?fromDocumentId=2135462365&amp;dbId=0&amp;refId=2723483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0.20.162.80/Document/LinkToDocumentReference?fromDocumentId=2135462365&amp;dbId=0&amp;refId=27234822" TargetMode="External"/><Relationship Id="rId12" Type="http://schemas.openxmlformats.org/officeDocument/2006/relationships/hyperlink" Target="http://10.20.162.80/Document/LinkToDocumentReference?fromDocumentId=2135462365&amp;dbId=0&amp;refId=2723483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infocenter@nra.bg" TargetMode="External"/><Relationship Id="rId1" Type="http://schemas.openxmlformats.org/officeDocument/2006/relationships/styles" Target="styles.xml"/><Relationship Id="rId6" Type="http://schemas.openxmlformats.org/officeDocument/2006/relationships/hyperlink" Target="http://10.20.162.80/Document/LinkToDocumentReference?fromDocumentId=2135462365&amp;dbId=0&amp;refId=27234816" TargetMode="External"/><Relationship Id="rId11" Type="http://schemas.openxmlformats.org/officeDocument/2006/relationships/hyperlink" Target="http://10.20.162.80/Document/LinkToDocumentReference?fromDocumentId=2135462365&amp;dbId=0&amp;refId=27234829" TargetMode="External"/><Relationship Id="rId5" Type="http://schemas.openxmlformats.org/officeDocument/2006/relationships/hyperlink" Target="http://10.20.162.80/Document/LinkToDocumentReference?fromDocumentId=2135462365&amp;dbId=0&amp;refId=27234815" TargetMode="External"/><Relationship Id="rId15" Type="http://schemas.openxmlformats.org/officeDocument/2006/relationships/hyperlink" Target="http://www.nap.bg/" TargetMode="External"/><Relationship Id="rId10" Type="http://schemas.openxmlformats.org/officeDocument/2006/relationships/hyperlink" Target="http://10.20.162.80/Document/LinkToDocumentReference?fromDocumentId=2135462365&amp;dbId=0&amp;refId=27234827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10.20.162.80/Document/LinkToDocumentReference?fromDocumentId=2135462365&amp;dbId=0&amp;refId=27234826" TargetMode="External"/><Relationship Id="rId14" Type="http://schemas.openxmlformats.org/officeDocument/2006/relationships/hyperlink" Target="http://10.20.162.80/Document/LinkToDocumentReference?fromDocumentId=2135462365&amp;dbId=0&amp;refId=272348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3</cp:revision>
  <dcterms:created xsi:type="dcterms:W3CDTF">2024-01-24T11:58:00Z</dcterms:created>
  <dcterms:modified xsi:type="dcterms:W3CDTF">2024-01-24T11:58:00Z</dcterms:modified>
</cp:coreProperties>
</file>